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804FC" w:rsidRPr="006804FC" w:rsidRDefault="006804FC" w:rsidP="006804FC">
      <w:pPr>
        <w:shd w:val="clear" w:color="auto" w:fill="082FBB"/>
        <w:spacing w:before="48" w:after="48" w:line="240" w:lineRule="auto"/>
        <w:jc w:val="center"/>
        <w:outlineLvl w:val="1"/>
        <w:rPr>
          <w:rFonts w:ascii="Arial" w:eastAsia="Times New Roman" w:hAnsi="Arial" w:cs="Arial"/>
          <w:color w:val="002080"/>
          <w:spacing w:val="-15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2080"/>
          <w:spacing w:val="-15"/>
          <w:sz w:val="32"/>
          <w:szCs w:val="32"/>
          <w:highlight w:val="magenta"/>
          <w:lang w:eastAsia="ru-RU"/>
        </w:rPr>
        <w:fldChar w:fldCharType="begin"/>
      </w:r>
      <w:r w:rsidRPr="006804FC">
        <w:rPr>
          <w:rFonts w:ascii="Arial" w:eastAsia="Times New Roman" w:hAnsi="Arial" w:cs="Arial"/>
          <w:color w:val="002080"/>
          <w:spacing w:val="-15"/>
          <w:sz w:val="32"/>
          <w:szCs w:val="32"/>
          <w:highlight w:val="magenta"/>
          <w:lang w:eastAsia="ru-RU"/>
        </w:rPr>
        <w:instrText xml:space="preserve"> HYPERLINK "http://kchprsport.ru/%d1%80%d0%b5%d0%ba%d0%b2%d0%b8%d0%b7%d0%b8%d1%82%d1%8b/%d0%b8%d0%bd%d1%84%d0%be%d1%80%d0%bc%d0%b0%d1%86%d0%b8%d1%8f-%d0%b4%d0%bb%d1%8f-%d1%80%d0%be%d0%b4%d0%b8%d1%82%d0%b5%d0%bb%d0%b5%d0%b9/%d0%b8%d0%bd%d1%84%d0%be%d1%80%d0%bc%d0%b0%d1%86%d0%b8%d1%8f-%d0%bd%d0%b0%d0%bd%d0%be%d1%81%d1%8f%d1%89%d0%b0%d1%8f-%d0%b2%d1%80%d0%b5%d0%b4-%d0%b7%d0%b4%d0%be%d1%80%d0%be%d0%b2%d1%8c%d1%8e/" \o "Информация, наносящая вред здоровью" </w:instrText>
      </w:r>
      <w:r w:rsidRPr="006804FC">
        <w:rPr>
          <w:rFonts w:ascii="Arial" w:eastAsia="Times New Roman" w:hAnsi="Arial" w:cs="Arial"/>
          <w:color w:val="002080"/>
          <w:spacing w:val="-15"/>
          <w:sz w:val="32"/>
          <w:szCs w:val="32"/>
          <w:highlight w:val="magenta"/>
          <w:lang w:eastAsia="ru-RU"/>
        </w:rPr>
        <w:fldChar w:fldCharType="separate"/>
      </w:r>
      <w:r w:rsidRPr="006804FC">
        <w:rPr>
          <w:rFonts w:ascii="Arial" w:eastAsia="Times New Roman" w:hAnsi="Arial" w:cs="Arial"/>
          <w:color w:val="0033CC"/>
          <w:spacing w:val="-15"/>
          <w:sz w:val="32"/>
          <w:szCs w:val="32"/>
          <w:highlight w:val="magenta"/>
          <w:lang w:eastAsia="ru-RU"/>
        </w:rPr>
        <w:t>Информация, наносящая вред здоровью</w:t>
      </w:r>
      <w:r w:rsidRPr="006804FC">
        <w:rPr>
          <w:rFonts w:ascii="Arial" w:eastAsia="Times New Roman" w:hAnsi="Arial" w:cs="Arial"/>
          <w:color w:val="002080"/>
          <w:spacing w:val="-15"/>
          <w:sz w:val="32"/>
          <w:szCs w:val="32"/>
          <w:highlight w:val="magenta"/>
          <w:lang w:eastAsia="ru-RU"/>
        </w:rPr>
        <w:fldChar w:fldCharType="end"/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b/>
          <w:bCs/>
          <w:color w:val="000000"/>
          <w:sz w:val="32"/>
          <w:szCs w:val="32"/>
          <w:highlight w:val="magenta"/>
          <w:lang w:eastAsia="ru-RU"/>
        </w:rPr>
        <w:t>О ЗАЩИТЕ ДЕТЕЙ ОТ ИНФОРМАЦИИ, ПРИЧИНЯЮЩЕЙ ВРЕД ИХ ЗДОРОВЬЮ И РАЗВИТИЮ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С 1 сентября 2012 года действует Федеральный закон от 29.12.2010 № 436-ФЗ «О защите детей от информации, причиняющей вред их здоровью развитию» (далее — Закон).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Он направлен на защиту детей от травмирующего воздействия на их неокрепшую психику негативной и, способной развить в ребенке порочные наклонности информации.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Актуальность этой проблемы очень высока. В силу отсутствия жизненного опыта, неокрепшей психики, ребенок более других подвержен воздействию через компьютерные игры, мобильную связь, рекламу, и особенно, через всемирную паутину сети «Интернет».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Законом вводится само понятие информации, причиняющей вред здоровью и развитию детей.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Делится она на два основных вида: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1. Запрещенная к размещению. Это информация, вызывающая у детей страх, панику, а также оправдывающая насилие и противоправное поведение, в том числе информация, побуждающая к действиям, представляющим угрозу их жизни и здоровью, провоцирующая детей на суицид.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2. Информация, распространение которой ограничено возрастной категорией ее потребителей, которые сформированы по четырем возрастным категориям: не достигшие 6 лет, достигшие 6 лет, достигшие 12 лет, достигшие 16 лет.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 xml:space="preserve">Например, для детей, достигших 6 летнего возраста: допускается к обороту продукция, содержащая ненатуралистическое изображение или описание несчастного случая, аварии, ненасильственной смерти, но без </w:t>
      </w: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lastRenderedPageBreak/>
        <w:t>демонстрации их последствий, которые могут вызвать у детей ужас, страх.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proofErr w:type="gramStart"/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К  обороту</w:t>
      </w:r>
      <w:proofErr w:type="gramEnd"/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 xml:space="preserve"> продукции, допускаемой для детей, достигших 16 лет, может быть отнесена информация о наркотиках, с  указанием последствий их употребления, но  без демонстрации применения, и при условии, что выражается отрицательное или осуждающее отношение к их потреблению.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Также для подростков, достигших 16-летнего возраста, допускается информация, не эксплуатирующая интереса к сексуальным отношениям и не носящая оскорбительного характера при изображении или описании половых отношений между мужчиной и женщиной.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Дошкольникам разрешается просмотр видеопродукции, разрешенной детям, достигшим 12 лет, при условии нахождения рядом их родителей или иных законных представителей.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Сведения о том, какой возрастной категории несовершеннолетних разрешен тот или иной информационный продукт, должны указываться его производителем в сопроводительных документах. Информация о том, для какой возрастной категории рекомендован фильм, спектакль или другой продукт, должна быть размещена на афишах, рекламных объявлениях, входных билетах.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 xml:space="preserve">Перед демонстрацией зрелищного продукта, разрешенного для ограниченной возрастной категории, должно производиться звуковое оповещение </w:t>
      </w:r>
      <w:proofErr w:type="gramStart"/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о  недопустимости</w:t>
      </w:r>
      <w:proofErr w:type="gramEnd"/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 xml:space="preserve"> присутствия детей определенной возрастной категории.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Информация о том, кому не рекомендован просмотр того или иного фильма, указывается в прокатном удостоверении — разрешительном документе на прокат фильма, а также в свидетельстве о регистрации в качестве средства массовой информации любого периодического издания.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lastRenderedPageBreak/>
        <w:t>Закон также вводит ограничения по времени демонстрации теле, видео продукции ограниченного оборота: с 4 часов до 23 часов и с 7 часов до 21 часа. Однако эти ограничения не распространяются на каналы, подключаемые на платной основе. Каждый родитель сам определяет какая информация будет доступна его ребенку.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Введены защитные барьеры к печатной продукции: первая и последняя страницы газет, журналов не должны содержать информацию, причиняющую вред здоровью ребенка.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 xml:space="preserve">Информация, запрещенная для детей, не должна распространяться в образовательных, медицинских учреждениях, а также учреждениях культуры </w:t>
      </w:r>
      <w:proofErr w:type="gramStart"/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и  не</w:t>
      </w:r>
      <w:proofErr w:type="gramEnd"/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 xml:space="preserve"> может размещаться на расстоянии менее чем 100 метров от их зданий.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Что касается ограничения доступа детей к информации, распространяемой посредством информационно-телекоммуникационных сетей, то здесь такая обязанность возлагается на операторов связи, оказывающих данные услуги, требуя применения ими технических, программно-аппаратных средств защиты детей от информации, причиняющей вред их здоровью.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Оценивается содержание такой продукции экспертными учреждениями, специально аккредитованными Правительством РФ.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Надзор и контроль за исполнением данного закона будет осуществляться с учетом положений Федерального закона от 26.12.2008 № 294-ФЗ «О защите прав юридических и индивидуальных предпринимателей».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 xml:space="preserve">На </w:t>
      </w:r>
      <w:proofErr w:type="spellStart"/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Роспотребнадзор</w:t>
      </w:r>
      <w:proofErr w:type="spellEnd"/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 xml:space="preserve"> возложены полномочия по осуществлению государственного контроля за соответствием информационной продукции (предупреждения), реализуемой потребителям, требованиям законодательства. Это касается указания в сопроводительных документах сведений, полученных в результате классификации названных товаров, размещения соответствующего знака </w:t>
      </w:r>
      <w:proofErr w:type="spellStart"/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информпродукции</w:t>
      </w:r>
      <w:proofErr w:type="spellEnd"/>
      <w:r w:rsidRPr="006804FC">
        <w:rPr>
          <w:rFonts w:ascii="Arial" w:eastAsia="Times New Roman" w:hAnsi="Arial" w:cs="Arial"/>
          <w:color w:val="000000"/>
          <w:sz w:val="32"/>
          <w:szCs w:val="32"/>
          <w:highlight w:val="magenta"/>
          <w:lang w:eastAsia="ru-RU"/>
        </w:rPr>
        <w:t>.</w:t>
      </w:r>
    </w:p>
    <w:p w:rsidR="006804FC" w:rsidRPr="006804FC" w:rsidRDefault="006804FC" w:rsidP="006804FC">
      <w:pPr>
        <w:shd w:val="clear" w:color="auto" w:fill="082FB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804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 </w:t>
      </w:r>
    </w:p>
    <w:bookmarkEnd w:id="0"/>
    <w:p w:rsidR="0035024D" w:rsidRPr="006804FC" w:rsidRDefault="0035024D">
      <w:pPr>
        <w:rPr>
          <w:sz w:val="32"/>
          <w:szCs w:val="32"/>
        </w:rPr>
      </w:pPr>
    </w:p>
    <w:sectPr w:rsidR="0035024D" w:rsidRPr="0068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4A"/>
    <w:rsid w:val="0035024D"/>
    <w:rsid w:val="006804FC"/>
    <w:rsid w:val="008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DDD2E-7BA9-4762-A80A-F655C385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2</cp:revision>
  <dcterms:created xsi:type="dcterms:W3CDTF">2020-02-09T04:44:00Z</dcterms:created>
  <dcterms:modified xsi:type="dcterms:W3CDTF">2020-02-09T04:45:00Z</dcterms:modified>
</cp:coreProperties>
</file>